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2.0.0 -->
  <w:body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single" w:color="1A1A1A"/>
        </w:rPr>
        <w:t>October 20</w:t>
      </w:r>
      <w:r>
        <w:rPr>
          <w:rFonts w:ascii="Cochin" w:hAnsi="Cochin"/>
          <w:color w:val="1A1A1A"/>
          <w:sz w:val="18"/>
          <w:szCs w:val="24"/>
          <w:highlight w:val="white"/>
          <w:u w:val="single" w:color="1A1A1A"/>
          <w:vertAlign w:val="superscript"/>
        </w:rPr>
        <w:t>th</w:t>
      </w:r>
      <w:r>
        <w:rPr>
          <w:rFonts w:ascii="Cochin" w:hAnsi="Cochin"/>
          <w:color w:val="1A1A1A"/>
          <w:sz w:val="28"/>
          <w:szCs w:val="24"/>
          <w:highlight w:val="white"/>
          <w:u w:val="single" w:color="1A1A1A"/>
          <w:vertAlign w:val="baseline"/>
        </w:rPr>
        <w:t>, 2014, Google Groups Post</w:t>
      </w: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:</w:t>
      </w: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single" w:color="1A1A1A"/>
          <w:vertAlign w:val="baseline"/>
        </w:rPr>
        <w:t>Brainstorming, by Heather Gilbraith</w:t>
      </w: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Hey, everyone! It's getting close to the end of October, so I figured it might be a good time to get us all thinking about the presentation, which is due on November 11th.</w:t>
      </w: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The first question we should ask is: What the heck should we focus on? Children's Illustration is such a huge, diverse topic, it's so hard to find a way of compressing it into a single 10-minute presentation.</w:t>
      </w: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Some possibilities: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We could do a chronological history and try to highlight important changes in expectations for children's narratives/imagery and explore those based on the historical contexts of the time.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We could do what many groups have done, and identify what is most interesting to each of us within this topic, then we each do a small lecture based on our own research and interests.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We could try to define what childhood IS, and how children's illustration reflects or informs those ideas (I know I'd have to be careful not to get stuck in a western context, though).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We could try and focus on identifying the very broad range of children's illustration, from picture books to comics to educational texts to advertising to toys to movies/cartoons, and focus on how large the field is and how many different ways one could approach children's illustration.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We could take a look at children's illustration around the world, and highlight the different ways children's illustration has been used in a more global context of different cultures, styles, and histories, and how it reflects the cultures they live in.</w:t>
      </w:r>
    </w:p>
    <w:p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ind w:hanging="500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Does anyone else have any ideas, suggestions, or opinions? If we can figure out a direction it should be easier to start researching and identifying the important parts and expanding from there.</w:t>
      </w: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</w:p>
    <w:p>
      <w:pPr>
        <w:autoSpaceDE w:val="0"/>
        <w:autoSpaceDN w:val="0"/>
        <w:adjustRightInd w:val="0"/>
        <w:spacing w:line="340" w:lineRule="atLeast"/>
        <w:rPr>
          <w:rFonts w:ascii="Cochin" w:hAnsi="Cochin"/>
          <w:color w:val="1A1A1A"/>
          <w:sz w:val="28"/>
          <w:highlight w:val="white"/>
          <w:u w:val="none" w:color="1A1A1A"/>
          <w:vertAlign w:val="baseline"/>
        </w:rPr>
      </w:pPr>
      <w:r>
        <w:rPr>
          <w:rFonts w:ascii="Cochin" w:hAnsi="Cochin"/>
          <w:color w:val="1A1A1A"/>
          <w:sz w:val="28"/>
          <w:szCs w:val="24"/>
          <w:highlight w:val="white"/>
          <w:u w:val="none" w:color="1A1A1A"/>
          <w:vertAlign w:val="baseline"/>
        </w:rPr>
        <w:t>How's everyone doing, anyway? :) I've finished one of my comic projects for my grad-project, and I'm in the thick of planning/drawing the second. It's becoming much bigger than I thought it would be, and I'm feeling a little overwhelmed! A pretty standard state for midterm, I suppose!</w:t>
      </w:r>
    </w:p>
    <w:sectPr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chin">
    <w:charset w:val="00"/>
    <w:family w:val="auto"/>
    <w:pitch w:val="default"/>
  </w:font>
  <w:font w:name="LucidaGrande">
    <w:charset w:val="0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⁃"/>
      <w:lvlJc w:val="left"/>
      <w:pPr>
        <w:ind w:left="720" w:hanging="360"/>
      </w:p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chin" w:eastAsia="Cochin" w:hAnsi="Cochin" w:cs="Coch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Gilbraith</dc:creator>
  <cp:revision>0</cp:revision>
  <dcterms:created xsi:type="dcterms:W3CDTF">2014-12-09T16:04:47Z</dcterms:created>
  <dcterms:modified xsi:type="dcterms:W3CDTF">2014-12-09T16:04:47Z</dcterms:modified>
</cp:coreProperties>
</file>